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3A06" w14:textId="2DE11324" w:rsidR="00BA3D7A" w:rsidRDefault="00BA3D7A" w:rsidP="00BA3D7A"/>
    <w:p w14:paraId="55616ECD" w14:textId="0CB47063" w:rsidR="0082773C" w:rsidRPr="00B951AC" w:rsidRDefault="0082773C" w:rsidP="00B951A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951AC">
        <w:rPr>
          <w:rFonts w:cs="Times New Roman"/>
          <w:sz w:val="24"/>
          <w:szCs w:val="24"/>
        </w:rPr>
        <w:t xml:space="preserve">All’attenzione del Presidente del Consiglio </w:t>
      </w:r>
    </w:p>
    <w:p w14:paraId="762212A6" w14:textId="7BCF28E9" w:rsidR="0082773C" w:rsidRPr="00B951AC" w:rsidRDefault="0082773C" w:rsidP="00B951A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951AC">
        <w:rPr>
          <w:rFonts w:cs="Times New Roman"/>
          <w:sz w:val="24"/>
          <w:szCs w:val="24"/>
        </w:rPr>
        <w:t>Comunale di Cremona</w:t>
      </w:r>
    </w:p>
    <w:p w14:paraId="47174336" w14:textId="20BC4DBC" w:rsidR="0082773C" w:rsidRPr="00B951AC" w:rsidRDefault="0082773C" w:rsidP="00B951A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951AC">
        <w:rPr>
          <w:rFonts w:cs="Times New Roman"/>
          <w:sz w:val="24"/>
          <w:szCs w:val="24"/>
        </w:rPr>
        <w:t>Sen. Luciano Pizzetti</w:t>
      </w:r>
    </w:p>
    <w:p w14:paraId="69CE75C5" w14:textId="77777777" w:rsidR="0082773C" w:rsidRPr="00B951AC" w:rsidRDefault="0082773C" w:rsidP="0082773C">
      <w:pPr>
        <w:jc w:val="right"/>
        <w:rPr>
          <w:rFonts w:cs="Times New Roman"/>
          <w:b/>
          <w:bCs/>
          <w:sz w:val="24"/>
          <w:szCs w:val="24"/>
        </w:rPr>
      </w:pPr>
    </w:p>
    <w:p w14:paraId="56D065C9" w14:textId="3E3CD76E" w:rsidR="00E7500C" w:rsidRPr="00B951AC" w:rsidRDefault="00941547" w:rsidP="00BA3D7A">
      <w:pPr>
        <w:jc w:val="both"/>
        <w:rPr>
          <w:rFonts w:cs="Times New Roman"/>
          <w:b/>
          <w:bCs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>INTERROGAZIONE</w:t>
      </w:r>
      <w:r w:rsidR="00921623">
        <w:rPr>
          <w:rFonts w:cs="Times New Roman"/>
          <w:b/>
          <w:bCs/>
          <w:sz w:val="24"/>
          <w:szCs w:val="24"/>
        </w:rPr>
        <w:t xml:space="preserve"> A RISPOSTA </w:t>
      </w:r>
      <w:r w:rsidR="0086314E">
        <w:rPr>
          <w:rFonts w:cs="Times New Roman"/>
          <w:b/>
          <w:bCs/>
          <w:sz w:val="24"/>
          <w:szCs w:val="24"/>
        </w:rPr>
        <w:t>ORALE</w:t>
      </w:r>
      <w:r w:rsidR="00D764BB" w:rsidRPr="00B951AC">
        <w:rPr>
          <w:rFonts w:cs="Times New Roman"/>
          <w:b/>
          <w:bCs/>
          <w:sz w:val="24"/>
          <w:szCs w:val="24"/>
        </w:rPr>
        <w:t>:</w:t>
      </w:r>
      <w:r w:rsidR="0086314E">
        <w:rPr>
          <w:rFonts w:cs="Times New Roman"/>
          <w:b/>
          <w:bCs/>
          <w:sz w:val="24"/>
          <w:szCs w:val="24"/>
        </w:rPr>
        <w:t xml:space="preserve"> “TANGENZIALE URBANA”, QUALI PROSPETTIVE FUTURE?</w:t>
      </w:r>
    </w:p>
    <w:p w14:paraId="094A4426" w14:textId="77777777" w:rsidR="00264634" w:rsidRPr="00B951AC" w:rsidRDefault="00BA3D7A" w:rsidP="00BA3D7A">
      <w:pPr>
        <w:jc w:val="both"/>
        <w:rPr>
          <w:rFonts w:cs="Times New Roman"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>PREMESSO CHE</w:t>
      </w:r>
      <w:r w:rsidRPr="00B951AC">
        <w:rPr>
          <w:rFonts w:cs="Times New Roman"/>
          <w:sz w:val="24"/>
          <w:szCs w:val="24"/>
        </w:rPr>
        <w:t xml:space="preserve">: </w:t>
      </w:r>
    </w:p>
    <w:p w14:paraId="4468372B" w14:textId="5A8589BB" w:rsidR="0086314E" w:rsidRDefault="0086314E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6314E">
        <w:rPr>
          <w:rFonts w:cs="Times New Roman"/>
          <w:sz w:val="24"/>
          <w:szCs w:val="24"/>
        </w:rPr>
        <w:t>La variante esterna all'abitato di </w:t>
      </w:r>
      <w:hyperlink r:id="rId10" w:tooltip="Cremona" w:history="1">
        <w:r w:rsidRPr="0086314E">
          <w:t>Cremona</w:t>
        </w:r>
      </w:hyperlink>
      <w:r>
        <w:rPr>
          <w:rFonts w:cs="Times New Roman"/>
          <w:sz w:val="24"/>
          <w:szCs w:val="24"/>
        </w:rPr>
        <w:t>, comunemente chiamata la “Tangenziale di Cremona” o “Tangenziale Urbana”,</w:t>
      </w:r>
      <w:r w:rsidRPr="0086314E">
        <w:rPr>
          <w:rFonts w:cs="Times New Roman"/>
          <w:sz w:val="24"/>
          <w:szCs w:val="24"/>
        </w:rPr>
        <w:t> fu realizzata nei primi</w:t>
      </w:r>
      <w:r>
        <w:rPr>
          <w:rFonts w:cs="Times New Roman"/>
          <w:sz w:val="24"/>
          <w:szCs w:val="24"/>
        </w:rPr>
        <w:t xml:space="preserve"> anni Settanta al</w:t>
      </w:r>
      <w:r w:rsidRPr="0086314E">
        <w:t xml:space="preserve"> fi</w:t>
      </w:r>
      <w:r w:rsidRPr="0086314E">
        <w:rPr>
          <w:rFonts w:cs="Times New Roman"/>
          <w:sz w:val="24"/>
          <w:szCs w:val="24"/>
        </w:rPr>
        <w:t>ne di evitare il transito dei mezzi pesanti all'interno del tessuto urbano</w:t>
      </w:r>
      <w:r>
        <w:rPr>
          <w:rFonts w:cs="Times New Roman"/>
          <w:sz w:val="24"/>
          <w:szCs w:val="24"/>
        </w:rPr>
        <w:t>;</w:t>
      </w:r>
    </w:p>
    <w:p w14:paraId="20C0BDA4" w14:textId="242935B7" w:rsidR="00264634" w:rsidRDefault="0086314E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Tangenziale di Cremona s</w:t>
      </w:r>
      <w:r w:rsidRPr="0086314E">
        <w:rPr>
          <w:rFonts w:cs="Times New Roman"/>
          <w:sz w:val="24"/>
          <w:szCs w:val="24"/>
        </w:rPr>
        <w:t xml:space="preserve">i presenta </w:t>
      </w:r>
      <w:r>
        <w:rPr>
          <w:rFonts w:cs="Times New Roman"/>
          <w:sz w:val="24"/>
          <w:szCs w:val="24"/>
        </w:rPr>
        <w:t>ancora</w:t>
      </w:r>
      <w:r w:rsidRPr="0086314E">
        <w:rPr>
          <w:rFonts w:cs="Times New Roman"/>
          <w:sz w:val="24"/>
          <w:szCs w:val="24"/>
        </w:rPr>
        <w:t xml:space="preserve"> come una strada urbana </w:t>
      </w:r>
      <w:r>
        <w:rPr>
          <w:rFonts w:cs="Times New Roman"/>
          <w:sz w:val="24"/>
          <w:szCs w:val="24"/>
        </w:rPr>
        <w:t>ad alto</w:t>
      </w:r>
      <w:r w:rsidRPr="0086314E">
        <w:rPr>
          <w:rFonts w:cs="Times New Roman"/>
          <w:sz w:val="24"/>
          <w:szCs w:val="24"/>
        </w:rPr>
        <w:t xml:space="preserve"> scorrimento, a doppia</w:t>
      </w:r>
      <w:r>
        <w:rPr>
          <w:rFonts w:cs="Times New Roman"/>
          <w:sz w:val="24"/>
          <w:szCs w:val="24"/>
        </w:rPr>
        <w:t xml:space="preserve"> carreggiata </w:t>
      </w:r>
      <w:r w:rsidRPr="0086314E">
        <w:rPr>
          <w:rFonts w:cs="Times New Roman"/>
          <w:sz w:val="24"/>
          <w:szCs w:val="24"/>
        </w:rPr>
        <w:t>per tutta la sua estensione con due</w:t>
      </w:r>
      <w:r>
        <w:rPr>
          <w:rFonts w:cs="Times New Roman"/>
          <w:sz w:val="24"/>
          <w:szCs w:val="24"/>
        </w:rPr>
        <w:t xml:space="preserve"> corsie</w:t>
      </w:r>
      <w:r w:rsidRPr="0086314E">
        <w:rPr>
          <w:rFonts w:cs="Times New Roman"/>
          <w:sz w:val="24"/>
          <w:szCs w:val="24"/>
        </w:rPr>
        <w:t xml:space="preserve"> per ogni senso di marcia, </w:t>
      </w:r>
      <w:r>
        <w:rPr>
          <w:rFonts w:cs="Times New Roman"/>
          <w:sz w:val="24"/>
          <w:szCs w:val="24"/>
        </w:rPr>
        <w:t>ma l’intensità di traffico e utilizzo di tale infrastruttura è notevolmente variata dagli anni Settanta ad oggi</w:t>
      </w:r>
      <w:r w:rsidR="0097667F">
        <w:rPr>
          <w:rFonts w:cs="Times New Roman"/>
          <w:sz w:val="24"/>
          <w:szCs w:val="24"/>
        </w:rPr>
        <w:t>;</w:t>
      </w:r>
    </w:p>
    <w:p w14:paraId="4A5017DD" w14:textId="6A88DDFE" w:rsidR="0097667F" w:rsidRPr="00B951AC" w:rsidRDefault="0097667F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L’infrastruttura viaria, nel corso degli anni, ha visto delle modifiche; </w:t>
      </w:r>
      <w:r w:rsidR="00906D28">
        <w:rPr>
          <w:rFonts w:cs="Times New Roman"/>
          <w:sz w:val="24"/>
          <w:szCs w:val="24"/>
        </w:rPr>
        <w:t>infatti,</w:t>
      </w:r>
      <w:r>
        <w:rPr>
          <w:rFonts w:cs="Times New Roman"/>
          <w:sz w:val="24"/>
          <w:szCs w:val="24"/>
        </w:rPr>
        <w:t xml:space="preserve"> </w:t>
      </w:r>
      <w:r w:rsidRPr="0097667F">
        <w:rPr>
          <w:rFonts w:cs="Times New Roman"/>
          <w:sz w:val="24"/>
          <w:szCs w:val="24"/>
        </w:rPr>
        <w:t xml:space="preserve">alcune intersezioni con le </w:t>
      </w:r>
      <w:r>
        <w:rPr>
          <w:rFonts w:cs="Times New Roman"/>
          <w:sz w:val="24"/>
          <w:szCs w:val="24"/>
        </w:rPr>
        <w:t xml:space="preserve">vie </w:t>
      </w:r>
      <w:r w:rsidRPr="0097667F">
        <w:rPr>
          <w:rFonts w:cs="Times New Roman"/>
          <w:sz w:val="24"/>
          <w:szCs w:val="24"/>
        </w:rPr>
        <w:t xml:space="preserve">che partono dal centro </w:t>
      </w:r>
      <w:r>
        <w:rPr>
          <w:rFonts w:cs="Times New Roman"/>
          <w:sz w:val="24"/>
          <w:szCs w:val="24"/>
        </w:rPr>
        <w:t>città</w:t>
      </w:r>
      <w:r w:rsidRPr="0097667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 incroci che </w:t>
      </w:r>
      <w:r w:rsidRPr="0097667F">
        <w:rPr>
          <w:rFonts w:cs="Times New Roman"/>
          <w:sz w:val="24"/>
          <w:szCs w:val="24"/>
        </w:rPr>
        <w:t xml:space="preserve">erano a raso </w:t>
      </w:r>
      <w:r>
        <w:rPr>
          <w:rFonts w:cs="Times New Roman"/>
          <w:sz w:val="24"/>
          <w:szCs w:val="24"/>
        </w:rPr>
        <w:t>o</w:t>
      </w:r>
      <w:r w:rsidRPr="0097667F">
        <w:rPr>
          <w:rFonts w:cs="Times New Roman"/>
          <w:sz w:val="24"/>
          <w:szCs w:val="24"/>
        </w:rPr>
        <w:t xml:space="preserve"> provvist</w:t>
      </w:r>
      <w:r>
        <w:rPr>
          <w:rFonts w:cs="Times New Roman"/>
          <w:sz w:val="24"/>
          <w:szCs w:val="24"/>
        </w:rPr>
        <w:t>i</w:t>
      </w:r>
      <w:r w:rsidRPr="0097667F">
        <w:rPr>
          <w:rFonts w:cs="Times New Roman"/>
          <w:sz w:val="24"/>
          <w:szCs w:val="24"/>
        </w:rPr>
        <w:t xml:space="preserve"> di</w:t>
      </w:r>
      <w:r>
        <w:rPr>
          <w:rFonts w:cs="Times New Roman"/>
          <w:sz w:val="24"/>
          <w:szCs w:val="24"/>
        </w:rPr>
        <w:t xml:space="preserve"> </w:t>
      </w:r>
      <w:r w:rsidR="00906D28">
        <w:rPr>
          <w:rFonts w:cs="Times New Roman"/>
          <w:sz w:val="24"/>
          <w:szCs w:val="24"/>
        </w:rPr>
        <w:t xml:space="preserve">semafori </w:t>
      </w:r>
      <w:r w:rsidR="00906D28" w:rsidRPr="0097667F">
        <w:rPr>
          <w:rFonts w:cs="Times New Roman"/>
          <w:sz w:val="24"/>
          <w:szCs w:val="24"/>
        </w:rPr>
        <w:t>sono</w:t>
      </w:r>
      <w:r w:rsidRPr="0097667F">
        <w:rPr>
          <w:rFonts w:cs="Times New Roman"/>
          <w:sz w:val="24"/>
          <w:szCs w:val="24"/>
        </w:rPr>
        <w:t xml:space="preserve"> state sostituit</w:t>
      </w:r>
      <w:r w:rsidR="00906D28">
        <w:rPr>
          <w:rFonts w:cs="Times New Roman"/>
          <w:sz w:val="24"/>
          <w:szCs w:val="24"/>
        </w:rPr>
        <w:t>e</w:t>
      </w:r>
      <w:r w:rsidRPr="0097667F">
        <w:rPr>
          <w:rFonts w:cs="Times New Roman"/>
          <w:sz w:val="24"/>
          <w:szCs w:val="24"/>
        </w:rPr>
        <w:t xml:space="preserve"> da intersezioni a livelli sfalsati munit</w:t>
      </w:r>
      <w:r>
        <w:rPr>
          <w:rFonts w:cs="Times New Roman"/>
          <w:sz w:val="24"/>
          <w:szCs w:val="24"/>
        </w:rPr>
        <w:t>i</w:t>
      </w:r>
      <w:r w:rsidRPr="0097667F">
        <w:rPr>
          <w:rFonts w:cs="Times New Roman"/>
          <w:sz w:val="24"/>
          <w:szCs w:val="24"/>
        </w:rPr>
        <w:t xml:space="preserve"> di cavalcavia o sottopassagg</w:t>
      </w:r>
      <w:r>
        <w:rPr>
          <w:rFonts w:cs="Times New Roman"/>
          <w:sz w:val="24"/>
          <w:szCs w:val="24"/>
        </w:rPr>
        <w:t>i,</w:t>
      </w:r>
      <w:r w:rsidRPr="0097667F">
        <w:rPr>
          <w:rFonts w:cs="Times New Roman"/>
          <w:sz w:val="24"/>
          <w:szCs w:val="24"/>
        </w:rPr>
        <w:t xml:space="preserve"> rampe d'accesso</w:t>
      </w:r>
      <w:r>
        <w:rPr>
          <w:rFonts w:cs="Times New Roman"/>
          <w:sz w:val="24"/>
          <w:szCs w:val="24"/>
        </w:rPr>
        <w:t xml:space="preserve"> o rotatorie.</w:t>
      </w:r>
    </w:p>
    <w:p w14:paraId="59833C3C" w14:textId="6DA28A7E" w:rsidR="00BC2A2E" w:rsidRPr="00BC2A2E" w:rsidRDefault="00BC2A2E" w:rsidP="00BC2A2E">
      <w:pPr>
        <w:jc w:val="both"/>
        <w:rPr>
          <w:rFonts w:cs="Times New Roman"/>
          <w:b/>
          <w:bCs/>
          <w:sz w:val="24"/>
          <w:szCs w:val="24"/>
        </w:rPr>
      </w:pPr>
      <w:r w:rsidRPr="00BC2A2E">
        <w:rPr>
          <w:rFonts w:cs="Times New Roman"/>
          <w:b/>
          <w:bCs/>
          <w:sz w:val="24"/>
          <w:szCs w:val="24"/>
        </w:rPr>
        <w:t xml:space="preserve">DATO CHE: </w:t>
      </w:r>
    </w:p>
    <w:p w14:paraId="5FAD5D37" w14:textId="380241E0" w:rsidR="00B951AC" w:rsidRPr="00B951AC" w:rsidRDefault="0097667F" w:rsidP="00BA3D7A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 sviluppo economico della città di Cremona è molto cambiato dagli anni Settanta ad oggi e intorno alla città si sono sviluppate zone industriali, sono sorti Centri Commerciali, Cremona è cresciuta in dimensione e popolazione</w:t>
      </w:r>
      <w:r w:rsidR="00B951AC" w:rsidRPr="00B951AC">
        <w:rPr>
          <w:rFonts w:cs="Times New Roman"/>
          <w:sz w:val="24"/>
          <w:szCs w:val="24"/>
        </w:rPr>
        <w:t>;</w:t>
      </w:r>
    </w:p>
    <w:p w14:paraId="73F9ACBD" w14:textId="77777777" w:rsidR="001E7D07" w:rsidRDefault="0097667F" w:rsidP="00BA3D7A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“tangenziale di Cremona” resta la principale arteria di traffico non solo per lo spostamento più veloce per i cittadini</w:t>
      </w:r>
      <w:r w:rsidR="00822BF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822BF5">
        <w:rPr>
          <w:rFonts w:cs="Times New Roman"/>
          <w:sz w:val="24"/>
          <w:szCs w:val="24"/>
        </w:rPr>
        <w:t xml:space="preserve">anche della provincia ma non solo, </w:t>
      </w:r>
      <w:r>
        <w:rPr>
          <w:rFonts w:cs="Times New Roman"/>
          <w:sz w:val="24"/>
          <w:szCs w:val="24"/>
        </w:rPr>
        <w:t xml:space="preserve">da nord a sud (e viceversa) della città, </w:t>
      </w:r>
      <w:r w:rsidR="00822BF5">
        <w:rPr>
          <w:rFonts w:cs="Times New Roman"/>
          <w:sz w:val="24"/>
          <w:szCs w:val="24"/>
        </w:rPr>
        <w:t xml:space="preserve">per tutti i frequentatori dei numerosi centri commerciali o insediamenti produttivi, </w:t>
      </w:r>
      <w:r>
        <w:rPr>
          <w:rFonts w:cs="Times New Roman"/>
          <w:sz w:val="24"/>
          <w:szCs w:val="24"/>
        </w:rPr>
        <w:t>ma anche la “via” più utilizzata da</w:t>
      </w:r>
      <w:r w:rsidR="00822BF5">
        <w:rPr>
          <w:rFonts w:cs="Times New Roman"/>
          <w:sz w:val="24"/>
          <w:szCs w:val="24"/>
        </w:rPr>
        <w:t>i numerosi mezzi pesanti che escono o entrano in A21 e che devono raggiungere le aree industriali o raggiungere altre attività ubicate in provincia</w:t>
      </w:r>
      <w:r w:rsidR="001E7D07">
        <w:rPr>
          <w:rFonts w:cs="Times New Roman"/>
          <w:sz w:val="24"/>
          <w:szCs w:val="24"/>
        </w:rPr>
        <w:t xml:space="preserve">; </w:t>
      </w:r>
    </w:p>
    <w:p w14:paraId="11C04C2A" w14:textId="60F0CE4F" w:rsidR="00BA3D7A" w:rsidRPr="00B951AC" w:rsidRDefault="001E7D07" w:rsidP="00BA3D7A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Dagli anni Settanta ad oggi non vi è stato alcun altro intervento infrastrutturale importante che, in maniera lungimirante, andasse ad alleggerire il passaggio del traffico pesante </w:t>
      </w:r>
      <w:r w:rsidR="00906D28">
        <w:rPr>
          <w:rFonts w:cs="Times New Roman"/>
          <w:sz w:val="24"/>
          <w:szCs w:val="24"/>
        </w:rPr>
        <w:t>a ridosso stretto della</w:t>
      </w:r>
      <w:r>
        <w:rPr>
          <w:rFonts w:cs="Times New Roman"/>
          <w:sz w:val="24"/>
          <w:szCs w:val="24"/>
        </w:rPr>
        <w:t xml:space="preserve"> città di Cremona</w:t>
      </w:r>
      <w:r w:rsidR="00906D28">
        <w:rPr>
          <w:rFonts w:cs="Times New Roman"/>
          <w:sz w:val="24"/>
          <w:szCs w:val="24"/>
        </w:rPr>
        <w:t xml:space="preserve"> (gronda nord? O altro?) e in tal senso non risultano nemmeno studi o progettualità. </w:t>
      </w:r>
    </w:p>
    <w:p w14:paraId="27DA4A87" w14:textId="2FEB52C4" w:rsidR="007242B7" w:rsidRDefault="00E968AD" w:rsidP="00BA3D7A">
      <w:pPr>
        <w:jc w:val="both"/>
        <w:rPr>
          <w:rFonts w:cs="Times New Roman"/>
          <w:b/>
          <w:bCs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>CONSIDERATO</w:t>
      </w:r>
      <w:r w:rsidR="00ED1A10" w:rsidRPr="00B951AC">
        <w:rPr>
          <w:rFonts w:cs="Times New Roman"/>
          <w:b/>
          <w:bCs/>
          <w:sz w:val="24"/>
          <w:szCs w:val="24"/>
        </w:rPr>
        <w:t xml:space="preserve"> CHE</w:t>
      </w:r>
      <w:r w:rsidR="00822BF5">
        <w:rPr>
          <w:rFonts w:cs="Times New Roman"/>
          <w:b/>
          <w:bCs/>
          <w:sz w:val="24"/>
          <w:szCs w:val="24"/>
        </w:rPr>
        <w:t>:</w:t>
      </w:r>
    </w:p>
    <w:p w14:paraId="47900A03" w14:textId="401E74B6" w:rsidR="00822BF5" w:rsidRDefault="00822BF5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Per le motivazioni espresse sopra la “Tangenziale di Cremona” necessita oramai da tempo </w:t>
      </w:r>
      <w:r w:rsidR="00906D28">
        <w:rPr>
          <w:rFonts w:cs="Times New Roman"/>
          <w:sz w:val="24"/>
          <w:szCs w:val="24"/>
        </w:rPr>
        <w:t xml:space="preserve">di </w:t>
      </w:r>
      <w:r>
        <w:rPr>
          <w:rFonts w:cs="Times New Roman"/>
          <w:sz w:val="24"/>
          <w:szCs w:val="24"/>
        </w:rPr>
        <w:t>corposi interventi di manutenzione ordinaria e straordinaria volti a garantire la sicurezza del corso stradale;</w:t>
      </w:r>
    </w:p>
    <w:p w14:paraId="015F168A" w14:textId="13F615C4" w:rsidR="00060168" w:rsidRPr="00906D28" w:rsidRDefault="00822BF5" w:rsidP="00906D28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I costi degli interventi di manutenzione sono interamente a carico del Comune di Cremona (o sua Azienda partecipata), sebbene la tangenziale sia un’arteria viaria utilizzata ben oltre le strette necessità urbane. </w:t>
      </w:r>
    </w:p>
    <w:p w14:paraId="7619F316" w14:textId="6C39FA12" w:rsidR="007242B7" w:rsidRDefault="00B951AC" w:rsidP="00822BF5">
      <w:pPr>
        <w:jc w:val="center"/>
        <w:rPr>
          <w:rFonts w:cs="Times New Roman"/>
          <w:b/>
          <w:bCs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 xml:space="preserve">SI INTERROGA </w:t>
      </w:r>
      <w:r w:rsidR="00822BF5">
        <w:rPr>
          <w:rFonts w:cs="Times New Roman"/>
          <w:b/>
          <w:bCs/>
          <w:sz w:val="24"/>
          <w:szCs w:val="24"/>
        </w:rPr>
        <w:t xml:space="preserve">IL SINDACO E </w:t>
      </w:r>
      <w:r w:rsidRPr="00B951AC">
        <w:rPr>
          <w:rFonts w:cs="Times New Roman"/>
          <w:b/>
          <w:bCs/>
          <w:sz w:val="24"/>
          <w:szCs w:val="24"/>
        </w:rPr>
        <w:t>L’ASSESSORE COMPETENTE</w:t>
      </w:r>
      <w:r w:rsidR="00FD7354" w:rsidRPr="00B951AC">
        <w:rPr>
          <w:rFonts w:cs="Times New Roman"/>
          <w:b/>
          <w:bCs/>
          <w:sz w:val="24"/>
          <w:szCs w:val="24"/>
        </w:rPr>
        <w:t>:</w:t>
      </w:r>
    </w:p>
    <w:p w14:paraId="4F8CDF60" w14:textId="4B0BD546" w:rsidR="00822BF5" w:rsidRDefault="00822BF5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conoscere se esiste una programmazione organica dei lavori di manutenzione ordinaria e straordinaria della Tangenziale di Cremona con un cronoprogramma chiaro e dettagliat</w:t>
      </w:r>
      <w:r w:rsidR="00906D28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;</w:t>
      </w:r>
    </w:p>
    <w:p w14:paraId="6B206809" w14:textId="4696673A" w:rsidR="00822BF5" w:rsidRDefault="00822BF5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Per conoscere la stima effettiva dei costi che sarebbe necessario sostenere per una completata manutenzione della tangenziale stessa; </w:t>
      </w:r>
    </w:p>
    <w:p w14:paraId="73E2DA57" w14:textId="7A345C8D" w:rsidR="00822BF5" w:rsidRDefault="00F95A9C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conoscere se esiste uno studio dei flussi di traffico aggiornato;</w:t>
      </w:r>
    </w:p>
    <w:p w14:paraId="45FE6584" w14:textId="30739C8D" w:rsidR="00F95A9C" w:rsidRDefault="00F95A9C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Per sapere se la Giunta sta lavorando ad una proposta da sottoporre al Ministero delle Infrastrutture per valutare il passaggio di competenza della tangenziale di Cremona sotto ANAS </w:t>
      </w:r>
      <w:r w:rsidR="001E7D07">
        <w:rPr>
          <w:rFonts w:cs="Times New Roman"/>
          <w:sz w:val="24"/>
          <w:szCs w:val="24"/>
        </w:rPr>
        <w:t xml:space="preserve">(tenuto conto che era una proposta presente sia nel programma elettorale del centrodestra che del centrosinistra); </w:t>
      </w:r>
    </w:p>
    <w:p w14:paraId="4B447ADB" w14:textId="7F92CFDA" w:rsidR="001E7D07" w:rsidRDefault="001E7D07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sapere se si sta ipotizzando anche un progetto alternativo</w:t>
      </w:r>
      <w:r w:rsidR="00906D28">
        <w:rPr>
          <w:rFonts w:cs="Times New Roman"/>
          <w:sz w:val="24"/>
          <w:szCs w:val="24"/>
        </w:rPr>
        <w:t xml:space="preserve"> per alleggerire il traffico pesante dalla tangenziale di Cremona, in accordo con i Comuni limitrofi, l’Amministrazione Provinciale e Regione Lombardia (per valutare ogni percorso possibile: progettuale, economico-finanziario, eccetera). </w:t>
      </w:r>
      <w:r>
        <w:rPr>
          <w:rFonts w:cs="Times New Roman"/>
          <w:sz w:val="24"/>
          <w:szCs w:val="24"/>
        </w:rPr>
        <w:t xml:space="preserve"> </w:t>
      </w:r>
    </w:p>
    <w:p w14:paraId="60C2CED1" w14:textId="77777777" w:rsidR="006009C7" w:rsidRDefault="006009C7" w:rsidP="006009C7">
      <w:pPr>
        <w:ind w:left="360"/>
        <w:jc w:val="both"/>
        <w:rPr>
          <w:rFonts w:cs="Times New Roman"/>
          <w:sz w:val="24"/>
          <w:szCs w:val="24"/>
        </w:rPr>
      </w:pPr>
    </w:p>
    <w:p w14:paraId="7F78214D" w14:textId="15C4A3D4" w:rsidR="006009C7" w:rsidRDefault="006009C7" w:rsidP="006009C7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Cremona, 22/08/2024</w:t>
      </w:r>
    </w:p>
    <w:p w14:paraId="73C41299" w14:textId="77777777" w:rsidR="006009C7" w:rsidRPr="006009C7" w:rsidRDefault="006009C7" w:rsidP="006009C7">
      <w:pPr>
        <w:ind w:left="360"/>
        <w:jc w:val="both"/>
        <w:rPr>
          <w:rFonts w:cs="Times New Roman"/>
          <w:sz w:val="24"/>
          <w:szCs w:val="24"/>
        </w:rPr>
      </w:pPr>
    </w:p>
    <w:p w14:paraId="0771208F" w14:textId="77777777" w:rsidR="007242B7" w:rsidRPr="00B951AC" w:rsidRDefault="007242B7" w:rsidP="00B951AC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782A98F4" w14:textId="6D7213A1" w:rsidR="007242B7" w:rsidRPr="00B951AC" w:rsidRDefault="007242B7" w:rsidP="00B951AC">
      <w:pPr>
        <w:spacing w:after="0" w:line="240" w:lineRule="auto"/>
        <w:jc w:val="right"/>
        <w:rPr>
          <w:rFonts w:ascii="Aptos" w:hAnsi="Aptos" w:cs="Times New Roman"/>
          <w:sz w:val="24"/>
          <w:szCs w:val="24"/>
        </w:rPr>
      </w:pPr>
      <w:r w:rsidRPr="00B951AC">
        <w:rPr>
          <w:rFonts w:ascii="Aptos" w:hAnsi="Aptos" w:cs="Times New Roman"/>
          <w:sz w:val="24"/>
          <w:szCs w:val="24"/>
        </w:rPr>
        <w:t>Consiglie</w:t>
      </w:r>
      <w:r w:rsidR="00D539CC" w:rsidRPr="00B951AC">
        <w:rPr>
          <w:rFonts w:ascii="Aptos" w:hAnsi="Aptos" w:cs="Times New Roman"/>
          <w:sz w:val="24"/>
          <w:szCs w:val="24"/>
        </w:rPr>
        <w:t>r</w:t>
      </w:r>
      <w:r w:rsidR="00B951AC" w:rsidRPr="00B951AC">
        <w:rPr>
          <w:rFonts w:ascii="Aptos" w:hAnsi="Aptos" w:cs="Times New Roman"/>
          <w:sz w:val="24"/>
          <w:szCs w:val="24"/>
        </w:rPr>
        <w:t>e Comunale</w:t>
      </w:r>
    </w:p>
    <w:p w14:paraId="4DEAB176" w14:textId="5B783E9B" w:rsidR="00B951AC" w:rsidRPr="00B951AC" w:rsidRDefault="00B951AC" w:rsidP="00B951AC">
      <w:pPr>
        <w:spacing w:after="0" w:line="240" w:lineRule="auto"/>
        <w:jc w:val="right"/>
        <w:rPr>
          <w:rFonts w:ascii="Aptos" w:hAnsi="Aptos" w:cs="Times New Roman"/>
          <w:sz w:val="24"/>
          <w:szCs w:val="24"/>
        </w:rPr>
      </w:pPr>
      <w:r w:rsidRPr="00B951AC">
        <w:rPr>
          <w:rFonts w:ascii="Aptos" w:hAnsi="Aptos" w:cs="Times New Roman"/>
          <w:sz w:val="24"/>
          <w:szCs w:val="24"/>
        </w:rPr>
        <w:t>Gruppo Fratelli d’Italia</w:t>
      </w:r>
    </w:p>
    <w:p w14:paraId="40FD5D49" w14:textId="02757385" w:rsidR="007242B7" w:rsidRPr="00B951AC" w:rsidRDefault="007242B7" w:rsidP="00B951AC">
      <w:pPr>
        <w:spacing w:after="0" w:line="240" w:lineRule="auto"/>
        <w:jc w:val="right"/>
        <w:rPr>
          <w:rFonts w:ascii="Aptos" w:hAnsi="Aptos" w:cs="Times New Roman"/>
          <w:sz w:val="24"/>
          <w:szCs w:val="24"/>
        </w:rPr>
      </w:pPr>
      <w:r w:rsidRPr="00B951AC">
        <w:rPr>
          <w:rFonts w:ascii="Aptos" w:hAnsi="Aptos" w:cs="Times New Roman"/>
          <w:sz w:val="24"/>
          <w:szCs w:val="24"/>
        </w:rPr>
        <w:t>Chiara Capelletti</w:t>
      </w:r>
    </w:p>
    <w:p w14:paraId="44E21778" w14:textId="14F73BA6" w:rsidR="00622E70" w:rsidRPr="007242B7" w:rsidRDefault="00622E70" w:rsidP="007242B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2E70" w:rsidRPr="007242B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64F8" w14:textId="77777777" w:rsidR="00902109" w:rsidRDefault="00902109" w:rsidP="00EC5621">
      <w:pPr>
        <w:spacing w:after="0" w:line="240" w:lineRule="auto"/>
      </w:pPr>
      <w:r>
        <w:separator/>
      </w:r>
    </w:p>
  </w:endnote>
  <w:endnote w:type="continuationSeparator" w:id="0">
    <w:p w14:paraId="6981F102" w14:textId="77777777" w:rsidR="00902109" w:rsidRDefault="00902109" w:rsidP="00EC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9D9B" w14:textId="77777777" w:rsidR="00902109" w:rsidRDefault="00902109" w:rsidP="00EC5621">
      <w:pPr>
        <w:spacing w:after="0" w:line="240" w:lineRule="auto"/>
      </w:pPr>
      <w:r>
        <w:separator/>
      </w:r>
    </w:p>
  </w:footnote>
  <w:footnote w:type="continuationSeparator" w:id="0">
    <w:p w14:paraId="6A41F06D" w14:textId="77777777" w:rsidR="00902109" w:rsidRDefault="00902109" w:rsidP="00EC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8ACA" w14:textId="60B719B1" w:rsidR="00EC5621" w:rsidRDefault="00EC5621" w:rsidP="00EC5621">
    <w:pPr>
      <w:pStyle w:val="Intestazione"/>
      <w:jc w:val="center"/>
    </w:pPr>
    <w:r>
      <w:rPr>
        <w:noProof/>
      </w:rPr>
      <w:drawing>
        <wp:inline distT="0" distB="0" distL="0" distR="0" wp14:anchorId="6B6186AC" wp14:editId="010B7BD1">
          <wp:extent cx="946150" cy="946150"/>
          <wp:effectExtent l="0" t="0" r="6350" b="6350"/>
          <wp:docPr id="1643152245" name="Immagine 1" descr="Immagine che contiene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52245" name="Immagine 1" descr="Immagine che contiene log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B6675"/>
    <w:multiLevelType w:val="hybridMultilevel"/>
    <w:tmpl w:val="6498A3D8"/>
    <w:lvl w:ilvl="0" w:tplc="28B03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7A"/>
    <w:rsid w:val="00000FA7"/>
    <w:rsid w:val="000024CC"/>
    <w:rsid w:val="00060168"/>
    <w:rsid w:val="00155F20"/>
    <w:rsid w:val="00176B5D"/>
    <w:rsid w:val="001E11E3"/>
    <w:rsid w:val="001E1981"/>
    <w:rsid w:val="001E7D07"/>
    <w:rsid w:val="00264634"/>
    <w:rsid w:val="002A6961"/>
    <w:rsid w:val="002C7A79"/>
    <w:rsid w:val="002E78A4"/>
    <w:rsid w:val="00351E40"/>
    <w:rsid w:val="003C263A"/>
    <w:rsid w:val="0044518F"/>
    <w:rsid w:val="0045577E"/>
    <w:rsid w:val="00492B89"/>
    <w:rsid w:val="004D5586"/>
    <w:rsid w:val="004F5A92"/>
    <w:rsid w:val="005459C1"/>
    <w:rsid w:val="005B3B3D"/>
    <w:rsid w:val="006009C7"/>
    <w:rsid w:val="00620276"/>
    <w:rsid w:val="00622E70"/>
    <w:rsid w:val="0063080E"/>
    <w:rsid w:val="006C4B13"/>
    <w:rsid w:val="007242B7"/>
    <w:rsid w:val="007736AC"/>
    <w:rsid w:val="0078029E"/>
    <w:rsid w:val="007A319D"/>
    <w:rsid w:val="007A55DE"/>
    <w:rsid w:val="007C358E"/>
    <w:rsid w:val="007C4CE2"/>
    <w:rsid w:val="00822BF5"/>
    <w:rsid w:val="0082773C"/>
    <w:rsid w:val="0086314E"/>
    <w:rsid w:val="008728FB"/>
    <w:rsid w:val="008B5CFF"/>
    <w:rsid w:val="00902109"/>
    <w:rsid w:val="00906D28"/>
    <w:rsid w:val="00921623"/>
    <w:rsid w:val="00941547"/>
    <w:rsid w:val="00964EDC"/>
    <w:rsid w:val="0097667F"/>
    <w:rsid w:val="009859B3"/>
    <w:rsid w:val="009D387F"/>
    <w:rsid w:val="00A06219"/>
    <w:rsid w:val="00A10FA2"/>
    <w:rsid w:val="00AB484C"/>
    <w:rsid w:val="00B352D9"/>
    <w:rsid w:val="00B951AC"/>
    <w:rsid w:val="00BA3D7A"/>
    <w:rsid w:val="00BC2A2E"/>
    <w:rsid w:val="00C57B2B"/>
    <w:rsid w:val="00CD2D43"/>
    <w:rsid w:val="00CE718B"/>
    <w:rsid w:val="00D539CC"/>
    <w:rsid w:val="00D764BB"/>
    <w:rsid w:val="00D7789A"/>
    <w:rsid w:val="00D85611"/>
    <w:rsid w:val="00DA694C"/>
    <w:rsid w:val="00DF4282"/>
    <w:rsid w:val="00E23964"/>
    <w:rsid w:val="00E7500C"/>
    <w:rsid w:val="00E8547F"/>
    <w:rsid w:val="00E968AD"/>
    <w:rsid w:val="00EA0530"/>
    <w:rsid w:val="00EC5621"/>
    <w:rsid w:val="00ED1A10"/>
    <w:rsid w:val="00ED218B"/>
    <w:rsid w:val="00F029DD"/>
    <w:rsid w:val="00F64B1F"/>
    <w:rsid w:val="00F80375"/>
    <w:rsid w:val="00F95A9C"/>
    <w:rsid w:val="00FB7E0A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54891"/>
  <w15:chartTrackingRefBased/>
  <w15:docId w15:val="{2604B254-7DDD-4D45-A204-FA675C36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3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D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D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D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D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D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D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D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D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D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D7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C5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621"/>
  </w:style>
  <w:style w:type="paragraph" w:styleId="Pidipagina">
    <w:name w:val="footer"/>
    <w:basedOn w:val="Normale"/>
    <w:link w:val="PidipaginaCarattere"/>
    <w:uiPriority w:val="99"/>
    <w:unhideWhenUsed/>
    <w:rsid w:val="00EC5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621"/>
  </w:style>
  <w:style w:type="character" w:styleId="Collegamentoipertestuale">
    <w:name w:val="Hyperlink"/>
    <w:basedOn w:val="Carpredefinitoparagrafo"/>
    <w:uiPriority w:val="99"/>
    <w:unhideWhenUsed/>
    <w:rsid w:val="0086314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t.wikipedia.org/wiki/Cremo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.vikidia.org/wiki/Fratelli_d'Italia_(partito_politico)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4AB6A98F4BC49AA82CE29DC399860" ma:contentTypeVersion="13" ma:contentTypeDescription="Create a new document." ma:contentTypeScope="" ma:versionID="2cbaebbd6ebc9094208c95bfc44e4dec">
  <xsd:schema xmlns:xsd="http://www.w3.org/2001/XMLSchema" xmlns:xs="http://www.w3.org/2001/XMLSchema" xmlns:p="http://schemas.microsoft.com/office/2006/metadata/properties" xmlns:ns3="99f69afd-f320-41d7-84a5-2176be0e5aec" xmlns:ns4="d1eae203-4958-470f-9531-7d50f6c16907" targetNamespace="http://schemas.microsoft.com/office/2006/metadata/properties" ma:root="true" ma:fieldsID="2c4c6b65f0666d947826fe31b3cfda87" ns3:_="" ns4:_="">
    <xsd:import namespace="99f69afd-f320-41d7-84a5-2176be0e5aec"/>
    <xsd:import namespace="d1eae203-4958-470f-9531-7d50f6c16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69afd-f320-41d7-84a5-2176be0e5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e203-4958-470f-9531-7d50f6c16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f69afd-f320-41d7-84a5-2176be0e5aec" xsi:nil="true"/>
  </documentManagement>
</p:properties>
</file>

<file path=customXml/itemProps1.xml><?xml version="1.0" encoding="utf-8"?>
<ds:datastoreItem xmlns:ds="http://schemas.openxmlformats.org/officeDocument/2006/customXml" ds:itemID="{39014CFD-FA8B-4DDE-A556-0C84FB4CA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1C45C-4428-4EBA-BE52-C0E739B90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69afd-f320-41d7-84a5-2176be0e5aec"/>
    <ds:schemaRef ds:uri="d1eae203-4958-470f-9531-7d50f6c16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911F3-A9CF-4E7F-A338-7553B584F111}">
  <ds:schemaRefs>
    <ds:schemaRef ds:uri="http://schemas.microsoft.com/office/2006/metadata/properties"/>
    <ds:schemaRef ds:uri="http://schemas.microsoft.com/office/infopath/2007/PartnerControls"/>
    <ds:schemaRef ds:uri="99f69afd-f320-41d7-84a5-2176be0e5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Olzi Marco</dc:creator>
  <cp:keywords/>
  <dc:description/>
  <cp:lastModifiedBy>Capelletti Chiara</cp:lastModifiedBy>
  <cp:revision>16</cp:revision>
  <dcterms:created xsi:type="dcterms:W3CDTF">2024-07-18T09:56:00Z</dcterms:created>
  <dcterms:modified xsi:type="dcterms:W3CDTF">2024-08-22T09:09:00Z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0x0101006684AB6A98F4BC49AA82CE29DC399860</vt:lpwstr>
  </property>
</Properties>
</file>